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Di default"/>
        <w:bidi w:val="0"/>
        <w:spacing w:after="240" w:line="360" w:lineRule="atLeast"/>
        <w:ind w:left="0" w:right="0" w:firstLine="0"/>
        <w:jc w:val="left"/>
        <w:rPr>
          <w:rFonts w:ascii="Times" w:cs="Times" w:hAnsi="Times" w:eastAsia="Times"/>
          <w:sz w:val="28"/>
          <w:szCs w:val="28"/>
          <w:rtl w:val="0"/>
        </w:rPr>
      </w:pPr>
      <w:r>
        <w:rPr>
          <w:rFonts w:ascii="Times" w:hAnsi="Times"/>
          <w:sz w:val="28"/>
          <w:szCs w:val="28"/>
          <w:rtl w:val="0"/>
          <w:lang w:val="it-IT"/>
        </w:rPr>
        <w:t>MODULO PASSAGGIO ALLA CLASSE QUINTA SALA</w:t>
      </w:r>
    </w:p>
    <w:p>
      <w:pPr>
        <w:pStyle w:val="Di default"/>
        <w:bidi w:val="0"/>
        <w:spacing w:after="240" w:line="360" w:lineRule="atLeast"/>
        <w:ind w:left="0" w:right="0" w:firstLine="0"/>
        <w:jc w:val="left"/>
        <w:rPr>
          <w:rFonts w:ascii="Times" w:cs="Times" w:hAnsi="Times" w:eastAsia="Times"/>
          <w:sz w:val="24"/>
          <w:szCs w:val="24"/>
          <w:rtl w:val="0"/>
        </w:rPr>
      </w:pPr>
      <w:r>
        <w:rPr>
          <w:rFonts w:ascii="Times" w:hAnsi="Times"/>
          <w:sz w:val="28"/>
          <w:szCs w:val="28"/>
          <w:rtl w:val="0"/>
          <w:lang w:val="it-IT"/>
        </w:rPr>
        <w:t>LIBRO DI TESTO:</w:t>
      </w:r>
    </w:p>
    <w:tbl>
      <w:tblPr>
        <w:tblW w:w="14572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7286"/>
        <w:gridCol w:w="7286"/>
      </w:tblGrid>
      <w:tr>
        <w:tblPrEx>
          <w:shd w:val="clear" w:color="auto" w:fill="auto"/>
        </w:tblPrEx>
        <w:trPr>
          <w:trHeight w:val="1326" w:hRule="atLeast"/>
        </w:trPr>
        <w:tc>
          <w:tcPr>
            <w:tcW w:type="dxa" w:w="728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20"/>
              <w:left w:type="dxa" w:w="740"/>
              <w:bottom w:type="dxa" w:w="20"/>
              <w:right w:type="dxa" w:w="20"/>
            </w:tcMar>
            <w:vAlign w:val="center"/>
          </w:tcPr>
          <w:p>
            <w:pPr>
              <w:pStyle w:val="Stile tabella 2"/>
              <w:tabs>
                <w:tab w:val="left" w:pos="220"/>
                <w:tab w:val="left" w:pos="720"/>
              </w:tabs>
              <w:bidi w:val="0"/>
              <w:spacing w:after="240" w:line="360" w:lineRule="atLeast"/>
              <w:ind w:left="720" w:right="0" w:hanging="720"/>
              <w:jc w:val="left"/>
              <w:rPr>
                <w:rFonts w:ascii="Times" w:cs="Times" w:hAnsi="Times" w:eastAsia="Times"/>
                <w:sz w:val="24"/>
                <w:szCs w:val="24"/>
                <w:rtl w:val="0"/>
              </w:rPr>
            </w:pPr>
            <w:r>
              <w:rPr>
                <w:rFonts w:ascii="Times New Roman" w:hAnsi="Times New Roman"/>
                <w:sz w:val="32"/>
                <w:szCs w:val="32"/>
                <w:rtl w:val="0"/>
                <w:lang w:val="it-IT"/>
              </w:rPr>
              <w:t xml:space="preserve">Le tecniche di degustazione dei vini </w:t>
            </w:r>
            <w:r>
              <w:rPr>
                <w:rFonts w:ascii="Arial Unicode MS" w:cs="Arial Unicode MS" w:hAnsi="Arial Unicode MS" w:eastAsia="Arial Unicode MS"/>
                <w:b w:val="0"/>
                <w:bCs w:val="0"/>
                <w:i w:val="0"/>
                <w:iCs w:val="0"/>
                <w:sz w:val="24"/>
                <w:szCs w:val="24"/>
                <w:rtl w:val="0"/>
              </w:rPr>
              <w:br w:type="textWrapping"/>
            </w:r>
          </w:p>
          <w:p>
            <w:pPr>
              <w:pStyle w:val="Stile tabella 2"/>
              <w:tabs>
                <w:tab w:val="left" w:pos="220"/>
                <w:tab w:val="left" w:pos="720"/>
              </w:tabs>
              <w:bidi w:val="0"/>
              <w:spacing w:after="240" w:line="320" w:lineRule="atLeast"/>
              <w:ind w:left="720" w:right="0" w:hanging="720"/>
              <w:jc w:val="left"/>
              <w:rPr>
                <w:rtl w:val="0"/>
              </w:rPr>
            </w:pPr>
            <w:r>
              <w:rPr>
                <w:rFonts w:ascii="Times New Roman" w:hAnsi="Times New Roman"/>
                <w:sz w:val="32"/>
                <w:szCs w:val="32"/>
                <w:rtl w:val="0"/>
                <w:lang w:val="it-IT"/>
              </w:rPr>
              <w:t>I principi dell</w:t>
            </w:r>
            <w:r>
              <w:rPr>
                <w:rFonts w:ascii="Times New Roman" w:hAnsi="Times New Roman" w:hint="default"/>
                <w:sz w:val="32"/>
                <w:szCs w:val="32"/>
                <w:rtl w:val="0"/>
              </w:rPr>
              <w:t>’</w:t>
            </w:r>
            <w:r>
              <w:rPr>
                <w:rFonts w:ascii="Times New Roman" w:hAnsi="Times New Roman"/>
                <w:sz w:val="32"/>
                <w:szCs w:val="32"/>
                <w:rtl w:val="0"/>
                <w:lang w:val="it-IT"/>
              </w:rPr>
              <w:t>analisi sensoriale.</w:t>
            </w:r>
          </w:p>
        </w:tc>
        <w:tc>
          <w:tcPr>
            <w:tcW w:type="dxa" w:w="728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>
            <w:pPr>
              <w:pStyle w:val="Stile tabella 2"/>
              <w:bidi w:val="0"/>
              <w:spacing w:line="280" w:lineRule="atLeast"/>
              <w:ind w:left="0" w:right="0" w:firstLine="0"/>
              <w:jc w:val="left"/>
              <w:rPr>
                <w:rFonts w:ascii="Times" w:cs="Times" w:hAnsi="Times" w:eastAsia="Times"/>
                <w:sz w:val="24"/>
                <w:szCs w:val="24"/>
                <w:rtl w:val="0"/>
              </w:rPr>
            </w:pPr>
            <w:r>
              <w:rPr>
                <w:rFonts w:ascii="Times" w:cs="Times" w:hAnsi="Times" w:eastAsia="Times"/>
                <w:sz w:val="24"/>
                <w:szCs w:val="24"/>
                <w:rtl w:val="0"/>
              </w:rPr>
              <w:drawing>
                <wp:inline distT="0" distB="0" distL="0" distR="0">
                  <wp:extent cx="12700" cy="12700"/>
                  <wp:effectExtent l="0" t="0" r="0" b="0"/>
                  <wp:docPr id="1073741825" name="officeArt object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73741825" name="page2image28920.png"/>
                          <pic:cNvPicPr>
                            <a:picLocks noChangeAspect="1"/>
                          </pic:cNvPicPr>
                        </pic:nvPicPr>
                        <pic:blipFill>
                          <a:blip r:embed="rId4">
                            <a:extLst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700" cy="12700"/>
                          </a:xfrm>
                          <a:prstGeom prst="rect">
                            <a:avLst/>
                          </a:prstGeom>
                          <a:ln w="12700" cap="flat">
                            <a:noFill/>
                            <a:miter lim="400000"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pStyle w:val="Stile tabella 2"/>
              <w:bidi w:val="0"/>
              <w:spacing w:after="240" w:line="360" w:lineRule="atLeast"/>
              <w:ind w:left="0" w:right="0" w:firstLine="0"/>
              <w:jc w:val="left"/>
              <w:rPr>
                <w:rtl w:val="0"/>
              </w:rPr>
            </w:pPr>
            <w:r>
              <w:rPr>
                <w:rFonts w:ascii="Times New Roman" w:hAnsi="Times New Roman"/>
                <w:sz w:val="32"/>
                <w:szCs w:val="32"/>
                <w:rtl w:val="0"/>
                <w:lang w:val="it-IT"/>
              </w:rPr>
              <w:t>Saper svolgere l</w:t>
            </w:r>
            <w:r>
              <w:rPr>
                <w:rFonts w:ascii="Times New Roman" w:hAnsi="Times New Roman" w:hint="default"/>
                <w:sz w:val="32"/>
                <w:szCs w:val="32"/>
                <w:rtl w:val="0"/>
              </w:rPr>
              <w:t>’</w:t>
            </w:r>
            <w:r>
              <w:rPr>
                <w:rFonts w:ascii="Times New Roman" w:hAnsi="Times New Roman"/>
                <w:sz w:val="32"/>
                <w:szCs w:val="32"/>
                <w:rtl w:val="0"/>
                <w:lang w:val="it-IT"/>
              </w:rPr>
              <w:t>analisi organolettica dei vini usando la terminologia corretta.</w:t>
            </w:r>
          </w:p>
        </w:tc>
      </w:tr>
      <w:tr>
        <w:tblPrEx>
          <w:shd w:val="clear" w:color="auto" w:fill="auto"/>
        </w:tblPrEx>
        <w:trPr>
          <w:trHeight w:val="726" w:hRule="atLeast"/>
        </w:trPr>
        <w:tc>
          <w:tcPr>
            <w:tcW w:type="dxa" w:w="728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>
            <w:pPr>
              <w:pStyle w:val="Stile tabella 2"/>
              <w:bidi w:val="0"/>
              <w:spacing w:after="240" w:line="360" w:lineRule="atLeast"/>
              <w:ind w:left="0" w:right="0" w:firstLine="0"/>
              <w:jc w:val="left"/>
              <w:rPr>
                <w:rtl w:val="0"/>
              </w:rPr>
            </w:pPr>
            <w:r>
              <w:rPr>
                <w:rFonts w:ascii="Times New Roman" w:hAnsi="Times New Roman"/>
                <w:sz w:val="32"/>
                <w:szCs w:val="32"/>
                <w:rtl w:val="0"/>
              </w:rPr>
              <w:t>Le certificazioni alimentari.</w:t>
            </w:r>
          </w:p>
        </w:tc>
        <w:tc>
          <w:tcPr>
            <w:tcW w:type="dxa" w:w="728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>
            <w:pPr>
              <w:pStyle w:val="Stile tabella 2"/>
              <w:bidi w:val="0"/>
              <w:spacing w:after="240" w:line="360" w:lineRule="atLeast"/>
              <w:ind w:left="0" w:right="0" w:firstLine="0"/>
              <w:jc w:val="left"/>
              <w:rPr>
                <w:rtl w:val="0"/>
              </w:rPr>
            </w:pPr>
            <w:r>
              <w:rPr>
                <w:rFonts w:ascii="Times New Roman" w:hAnsi="Times New Roman"/>
                <w:sz w:val="32"/>
                <w:szCs w:val="32"/>
                <w:rtl w:val="0"/>
              </w:rPr>
              <w:t>Riconoscere la variet</w:t>
            </w:r>
            <w:r>
              <w:rPr>
                <w:rFonts w:ascii="Times New Roman" w:hAnsi="Times New Roman" w:hint="default"/>
                <w:sz w:val="32"/>
                <w:szCs w:val="32"/>
                <w:rtl w:val="0"/>
              </w:rPr>
              <w:t xml:space="preserve">à </w:t>
            </w:r>
            <w:r>
              <w:rPr>
                <w:rFonts w:ascii="Times New Roman" w:hAnsi="Times New Roman"/>
                <w:sz w:val="32"/>
                <w:szCs w:val="32"/>
                <w:rtl w:val="0"/>
              </w:rPr>
              <w:t>dell</w:t>
            </w:r>
            <w:r>
              <w:rPr>
                <w:rFonts w:ascii="Times New Roman" w:hAnsi="Times New Roman" w:hint="default"/>
                <w:sz w:val="32"/>
                <w:szCs w:val="32"/>
                <w:rtl w:val="0"/>
              </w:rPr>
              <w:t>’</w:t>
            </w:r>
            <w:r>
              <w:rPr>
                <w:rFonts w:ascii="Times New Roman" w:hAnsi="Times New Roman"/>
                <w:sz w:val="32"/>
                <w:szCs w:val="32"/>
                <w:rtl w:val="0"/>
              </w:rPr>
              <w:t>offerta alimentare e il valore delle eccellenze alimentari.</w:t>
            </w:r>
          </w:p>
        </w:tc>
      </w:tr>
      <w:tr>
        <w:tblPrEx>
          <w:shd w:val="clear" w:color="auto" w:fill="auto"/>
        </w:tblPrEx>
        <w:trPr>
          <w:trHeight w:val="1006" w:hRule="atLeast"/>
        </w:trPr>
        <w:tc>
          <w:tcPr>
            <w:tcW w:type="dxa" w:w="728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>
            <w:pPr>
              <w:pStyle w:val="Stile tabella 2"/>
              <w:bidi w:val="0"/>
              <w:spacing w:after="240" w:line="360" w:lineRule="atLeast"/>
              <w:ind w:left="0" w:right="0" w:firstLine="0"/>
              <w:jc w:val="left"/>
              <w:rPr>
                <w:rtl w:val="0"/>
              </w:rPr>
            </w:pPr>
            <w:r>
              <w:rPr>
                <w:rFonts w:ascii="Times New Roman" w:hAnsi="Times New Roman"/>
                <w:sz w:val="32"/>
                <w:szCs w:val="32"/>
                <w:rtl w:val="0"/>
              </w:rPr>
              <w:t>Le attrezzature del banqueting e gli spazi operativi.</w:t>
            </w:r>
          </w:p>
        </w:tc>
        <w:tc>
          <w:tcPr>
            <w:tcW w:type="dxa" w:w="728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>
            <w:pPr>
              <w:pStyle w:val="Stile tabella 2"/>
              <w:bidi w:val="0"/>
              <w:spacing w:line="280" w:lineRule="atLeast"/>
              <w:ind w:left="0" w:right="0" w:firstLine="0"/>
              <w:jc w:val="left"/>
              <w:rPr>
                <w:rFonts w:ascii="Times" w:cs="Times" w:hAnsi="Times" w:eastAsia="Times"/>
                <w:sz w:val="24"/>
                <w:szCs w:val="24"/>
                <w:rtl w:val="0"/>
              </w:rPr>
            </w:pPr>
            <w:r>
              <w:rPr>
                <w:rFonts w:ascii="Times" w:cs="Times" w:hAnsi="Times" w:eastAsia="Times"/>
                <w:sz w:val="24"/>
                <w:szCs w:val="24"/>
                <w:rtl w:val="0"/>
              </w:rPr>
              <w:drawing>
                <wp:inline distT="0" distB="0" distL="0" distR="0">
                  <wp:extent cx="12700" cy="12700"/>
                  <wp:effectExtent l="0" t="0" r="0" b="0"/>
                  <wp:docPr id="1073741826" name="officeArt object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73741826" name="page2image28920.png"/>
                          <pic:cNvPicPr>
                            <a:picLocks noChangeAspect="1"/>
                          </pic:cNvPicPr>
                        </pic:nvPicPr>
                        <pic:blipFill>
                          <a:blip r:embed="rId4">
                            <a:extLst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700" cy="12700"/>
                          </a:xfrm>
                          <a:prstGeom prst="rect">
                            <a:avLst/>
                          </a:prstGeom>
                          <a:ln w="12700" cap="flat">
                            <a:noFill/>
                            <a:miter lim="400000"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pStyle w:val="Stile tabella 2"/>
              <w:bidi w:val="0"/>
              <w:spacing w:after="240" w:line="360" w:lineRule="atLeast"/>
              <w:ind w:left="0" w:right="0" w:firstLine="0"/>
              <w:jc w:val="left"/>
              <w:rPr>
                <w:rtl w:val="0"/>
              </w:rPr>
            </w:pPr>
            <w:r>
              <w:rPr>
                <w:rFonts w:ascii="Times New Roman" w:hAnsi="Times New Roman"/>
                <w:sz w:val="32"/>
                <w:szCs w:val="32"/>
                <w:rtl w:val="0"/>
                <w:lang w:val="it-IT"/>
              </w:rPr>
              <w:t>Saper distinguere le principali attrezzature e saper individuare i corretti schemi operativi.</w:t>
            </w:r>
          </w:p>
        </w:tc>
      </w:tr>
      <w:tr>
        <w:tblPrEx>
          <w:shd w:val="clear" w:color="auto" w:fill="auto"/>
        </w:tblPrEx>
        <w:trPr>
          <w:trHeight w:val="726" w:hRule="atLeast"/>
        </w:trPr>
        <w:tc>
          <w:tcPr>
            <w:tcW w:type="dxa" w:w="728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>
            <w:pPr>
              <w:pStyle w:val="Stile tabella 2"/>
              <w:bidi w:val="0"/>
              <w:spacing w:after="240" w:line="360" w:lineRule="atLeast"/>
              <w:ind w:left="0" w:right="0" w:firstLine="0"/>
              <w:jc w:val="left"/>
              <w:rPr>
                <w:rtl w:val="0"/>
              </w:rPr>
            </w:pPr>
            <w:r>
              <w:rPr>
                <w:rFonts w:ascii="Times New Roman" w:hAnsi="Times New Roman"/>
                <w:sz w:val="32"/>
                <w:szCs w:val="32"/>
                <w:rtl w:val="0"/>
              </w:rPr>
              <w:t>Le tecniche di miscelazioni e il metodo flair.</w:t>
            </w:r>
          </w:p>
        </w:tc>
        <w:tc>
          <w:tcPr>
            <w:tcW w:type="dxa" w:w="728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>
            <w:pPr>
              <w:pStyle w:val="Stile tabella 2"/>
              <w:bidi w:val="0"/>
              <w:spacing w:after="240" w:line="360" w:lineRule="atLeast"/>
              <w:ind w:left="0" w:right="0" w:firstLine="0"/>
              <w:jc w:val="left"/>
              <w:rPr>
                <w:rtl w:val="0"/>
              </w:rPr>
            </w:pPr>
            <w:r>
              <w:rPr>
                <w:rFonts w:ascii="Times New Roman" w:hAnsi="Times New Roman"/>
                <w:sz w:val="32"/>
                <w:szCs w:val="32"/>
                <w:rtl w:val="0"/>
              </w:rPr>
              <w:t>Produrre cocktail applicando le corrette tecniche di miscelazione.</w:t>
            </w:r>
          </w:p>
        </w:tc>
      </w:tr>
    </w:tbl>
    <w:p>
      <w:pPr>
        <w:pStyle w:val="Di default"/>
        <w:bidi w:val="0"/>
        <w:spacing w:after="240" w:line="360" w:lineRule="atLeast"/>
        <w:ind w:left="0" w:right="0" w:firstLine="0"/>
        <w:jc w:val="left"/>
        <w:rPr>
          <w:rFonts w:ascii="Times New Roman" w:cs="Times New Roman" w:hAnsi="Times New Roman" w:eastAsia="Times New Roman"/>
          <w:sz w:val="24"/>
          <w:szCs w:val="24"/>
          <w:rtl w:val="0"/>
        </w:rPr>
      </w:pPr>
    </w:p>
    <w:p>
      <w:pPr>
        <w:pStyle w:val="Di default"/>
        <w:bidi w:val="0"/>
        <w:spacing w:after="240" w:line="360" w:lineRule="atLeast"/>
        <w:ind w:left="0" w:right="0" w:firstLine="0"/>
        <w:jc w:val="left"/>
        <w:rPr>
          <w:rFonts w:ascii="Times New Roman" w:cs="Times New Roman" w:hAnsi="Times New Roman" w:eastAsia="Times New Roman"/>
          <w:sz w:val="24"/>
          <w:szCs w:val="24"/>
          <w:rtl w:val="0"/>
        </w:rPr>
      </w:pPr>
    </w:p>
    <w:tbl>
      <w:tblPr>
        <w:tblW w:w="14567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14567"/>
      </w:tblGrid>
      <w:tr>
        <w:tblPrEx>
          <w:shd w:val="clear" w:color="auto" w:fill="auto"/>
        </w:tblPrEx>
        <w:trPr>
          <w:trHeight w:val="240" w:hRule="atLeast"/>
        </w:trPr>
        <w:tc>
          <w:tcPr>
            <w:tcW w:type="dxa" w:w="1456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Di default"/>
        <w:bidi w:val="0"/>
        <w:spacing w:after="240" w:line="360" w:lineRule="atLeast"/>
        <w:ind w:left="0" w:right="0" w:firstLine="0"/>
        <w:jc w:val="left"/>
        <w:rPr>
          <w:rtl w:val="0"/>
        </w:rPr>
      </w:pPr>
      <w:r>
        <w:rPr>
          <w:rFonts w:ascii="Times New Roman" w:hAnsi="Times New Roman"/>
          <w:b w:val="1"/>
          <w:bCs w:val="1"/>
          <w:sz w:val="24"/>
          <w:szCs w:val="24"/>
          <w:rtl w:val="0"/>
          <w:lang w:val="it-IT"/>
        </w:rPr>
        <w:t>TIPOLOGIA DELLA PROVA DA SVOLGERE: n</w:t>
      </w:r>
      <w:r>
        <w:rPr>
          <w:rFonts w:ascii="Times New Roman" w:hAnsi="Times New Roman" w:hint="default"/>
          <w:b w:val="1"/>
          <w:bCs w:val="1"/>
          <w:sz w:val="24"/>
          <w:szCs w:val="24"/>
          <w:rtl w:val="0"/>
          <w:lang w:val="it-IT"/>
        </w:rPr>
        <w:t>°</w:t>
      </w:r>
      <w:r>
        <w:rPr>
          <w:rFonts w:ascii="Times New Roman" w:hAnsi="Times New Roman"/>
          <w:b w:val="1"/>
          <w:bCs w:val="1"/>
          <w:sz w:val="24"/>
          <w:szCs w:val="24"/>
          <w:rtl w:val="0"/>
          <w:lang w:val="it-IT"/>
        </w:rPr>
        <w:t>1 prova pratica e n</w:t>
      </w:r>
      <w:r>
        <w:rPr>
          <w:rFonts w:ascii="Times New Roman" w:hAnsi="Times New Roman" w:hint="default"/>
          <w:b w:val="1"/>
          <w:bCs w:val="1"/>
          <w:sz w:val="24"/>
          <w:szCs w:val="24"/>
          <w:rtl w:val="0"/>
          <w:lang w:val="it-IT"/>
        </w:rPr>
        <w:t xml:space="preserve">° </w:t>
      </w:r>
      <w:r>
        <w:rPr>
          <w:rFonts w:ascii="Times New Roman" w:hAnsi="Times New Roman"/>
          <w:b w:val="1"/>
          <w:bCs w:val="1"/>
          <w:sz w:val="24"/>
          <w:szCs w:val="24"/>
          <w:rtl w:val="0"/>
          <w:lang w:val="it-IT"/>
        </w:rPr>
        <w:t>1 prova orale</w:t>
      </w:r>
    </w:p>
    <w:sectPr>
      <w:headerReference w:type="default" r:id="rId5"/>
      <w:footerReference w:type="default" r:id="rId6"/>
      <w:pgSz w:w="16840" w:h="11900" w:orient="landscape"/>
      <w:pgMar w:top="1134" w:right="1134" w:bottom="1134" w:left="1134" w:header="709" w:footer="85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Times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italiano" w:val="‘“(〔[{〈《「『【⦅〘〖«〝︵︷︹︻︽︿﹁﹃﹇﹙﹛﹝｢"/>
  <w:noLineBreaksBefore w:lang="italiano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Di default">
    <w:name w:val="Di default"/>
    <w:next w:val="Di default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  <w:lang w:val="it-IT"/>
    </w:rPr>
  </w:style>
  <w:style w:type="paragraph" w:styleId="Stile tabella 2">
    <w:name w:val="Stile tabella 2"/>
    <w:next w:val="Stile tabella 2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/>
      <w:vertAlign w:val="baseline"/>
      <w:lang w:val="it-IT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image" Target="media/image1.png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Landscape">
  <a:themeElements>
    <a:clrScheme name="BlankLandscape">
      <a:dk1>
        <a:srgbClr val="000000"/>
      </a:dk1>
      <a:lt1>
        <a:srgbClr val="FFFFFF"/>
      </a:lt1>
      <a:dk2>
        <a:srgbClr val="5E5E5E"/>
      </a:dk2>
      <a:lt2>
        <a:srgbClr val="D6D5D5"/>
      </a:lt2>
      <a:accent1>
        <a:srgbClr val="00A2FF"/>
      </a:accent1>
      <a:accent2>
        <a:srgbClr val="16E7CF"/>
      </a:accent2>
      <a:accent3>
        <a:srgbClr val="61D836"/>
      </a:accent3>
      <a:accent4>
        <a:srgbClr val="FAE232"/>
      </a:accent4>
      <a:accent5>
        <a:srgbClr val="FF644E"/>
      </a:accent5>
      <a:accent6>
        <a:srgbClr val="EF5FA7"/>
      </a:accent6>
      <a:hlink>
        <a:srgbClr val="0000FF"/>
      </a:hlink>
      <a:folHlink>
        <a:srgbClr val="FF00FF"/>
      </a:folHlink>
    </a:clrScheme>
    <a:fontScheme name="BlankLandscap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Landscap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accent1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101600" tIns="101600" rIns="101600" bIns="101600" numCol="1" spcCol="38100" rtlCol="0" anchor="ctr" upright="0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